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EF12B" w14:textId="77777777" w:rsidR="003C24F4" w:rsidRDefault="003C24F4" w:rsidP="003C24F4">
      <w:pPr>
        <w:pBdr>
          <w:bottom w:val="single" w:sz="4" w:space="1" w:color="auto"/>
        </w:pBdr>
        <w:jc w:val="center"/>
        <w:rPr>
          <w:b/>
        </w:rPr>
      </w:pPr>
      <w:r w:rsidRPr="00344F07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  <w:r>
        <w:rPr>
          <w:b/>
          <w:noProof/>
          <w:lang w:eastAsia="bg-BG"/>
        </w:rPr>
        <w:t xml:space="preserve"> </w:t>
      </w: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59C57551" wp14:editId="0732938C">
            <wp:simplePos x="895350" y="542925"/>
            <wp:positionH relativeFrom="margin">
              <wp:align>center</wp:align>
            </wp:positionH>
            <wp:positionV relativeFrom="margin">
              <wp:align>top</wp:align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EDF8BA3" w14:textId="2AD8F896" w:rsidR="00E92679" w:rsidRPr="003C24F4" w:rsidRDefault="00162E17" w:rsidP="003B68B1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33411C">
        <w:rPr>
          <w:b/>
        </w:rPr>
        <w:t>2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62E17" w:rsidRPr="00162E17" w14:paraId="019C905C" w14:textId="7777777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443D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25167FE5" w14:textId="77777777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D5BD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2DC695F8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14:paraId="36741619" w14:textId="77777777"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14:paraId="1E80901B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923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7898"/>
              <w:gridCol w:w="851"/>
            </w:tblGrid>
            <w:tr w:rsidR="00910819" w:rsidRPr="000605EE" w14:paraId="3B43A41F" w14:textId="77777777" w:rsidTr="00794B5E">
              <w:trPr>
                <w:trHeight w:val="283"/>
                <w:tblHeader/>
              </w:trPr>
              <w:tc>
                <w:tcPr>
                  <w:tcW w:w="923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4525192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14:paraId="593D373C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CFC0BC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C5BEAC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4B3501" w14:textId="77777777"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F829226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C7CEAC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471F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68676A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2061A63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F2D9F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4B3BA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53D0C1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260DBD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2F12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BEEE78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34099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9EDBFC3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8DFB0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8B008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9FD65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9F5075A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0E2699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FA9AB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10DD0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EFBA5E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27F157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F629B2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E70D7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FA67E1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197B4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9BD24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DF96B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6C1F6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13F2ED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FF5A23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5CC7D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50FA92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DFCD1F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10933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1ECFA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8BAAD5A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A9A95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5A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3D2CB4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CED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654BB5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9921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B084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CDE8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B3496A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216446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B4C1C7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1EC8EF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F874B18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B8576F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A31AED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0CF7B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5796F3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58B30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9DA0A0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BFCF1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087E769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EAB749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A534E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EC410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96EBDB8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8C58BC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D90029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06EF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7C2CB15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71259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BB10D3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E8177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F06E0B2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F5A5A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8E15E1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E2C7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45E7096B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14:paraId="4B613858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 xml:space="preserve">2. </w:t>
            </w:r>
            <w:r w:rsidR="00C45171">
              <w:rPr>
                <w:rFonts w:eastAsia="Times New Roman" w:cs="Times New Roman"/>
                <w:color w:val="000000"/>
                <w:szCs w:val="24"/>
                <w:lang w:eastAsia="bg-BG"/>
              </w:rPr>
              <w:t>Данни за кандидата</w:t>
            </w:r>
          </w:p>
          <w:p w14:paraId="6BBB6614" w14:textId="77777777" w:rsidR="00C45171" w:rsidRPr="000605EE" w:rsidRDefault="00C45171" w:rsidP="00C45171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>
              <w:rPr>
                <w:rFonts w:eastAsia="Times New Roman" w:cs="Times New Roman"/>
                <w:szCs w:val="24"/>
                <w:lang w:eastAsia="bg-BG"/>
              </w:rPr>
              <w:t>2.1. Вид на кандидата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156"/>
            </w:tblGrid>
            <w:tr w:rsidR="00910819" w:rsidRPr="000605EE" w14:paraId="5548BF3E" w14:textId="77777777" w:rsidTr="00910819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47EC8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14:paraId="616CBB82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DD98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A1FCF9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324DA3D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36265A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0E1D7EA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0D48AE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D532C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099CE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70D60BE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4E1A2F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36093E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C22CAF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7455554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E75E8B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75D67EF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DD1691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B90E1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74BD156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56919C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0F055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123B64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2AAB3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A4A9C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010D3A0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7D4E16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2964E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60937591" w14:textId="77777777" w:rsidR="00E502BC" w:rsidRDefault="00C45171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>
              <w:rPr>
                <w:rFonts w:eastAsia="Times New Roman" w:cs="Times New Roman"/>
                <w:szCs w:val="24"/>
                <w:lang w:eastAsia="bg-BG"/>
              </w:rPr>
              <w:t>2.2. Информация за кандидата:</w:t>
            </w:r>
          </w:p>
          <w:p w14:paraId="141230B7" w14:textId="77777777" w:rsidR="00C45171" w:rsidRDefault="00C45171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>
              <w:rPr>
                <w:rFonts w:eastAsia="Times New Roman" w:cs="Times New Roman"/>
                <w:szCs w:val="24"/>
                <w:lang w:eastAsia="bg-BG"/>
              </w:rPr>
              <w:t>пол и възраст на собственика/управителя…………………………………………………</w:t>
            </w:r>
          </w:p>
          <w:p w14:paraId="18E3ABAF" w14:textId="77777777" w:rsidR="00910819" w:rsidRPr="000605EE" w:rsidRDefault="00910819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14:paraId="713E0BD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14:paraId="745880C8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14:paraId="02515E7D" w14:textId="77777777" w:rsidR="00910819" w:rsidRPr="000605EE" w:rsidRDefault="00910819" w:rsidP="006C72CD">
            <w:pPr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</w:t>
            </w: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lastRenderedPageBreak/>
              <w:t>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</w:r>
          </w:p>
          <w:p w14:paraId="06A28F32" w14:textId="77777777" w:rsidR="00910819" w:rsidRPr="000605EE" w:rsidRDefault="00910819" w:rsidP="006C72CD">
            <w:pPr>
              <w:spacing w:before="100" w:beforeAutospacing="1" w:after="100" w:afterAutospacing="1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1453"/>
              <w:gridCol w:w="1299"/>
            </w:tblGrid>
            <w:tr w:rsidR="00910819" w:rsidRPr="000605EE" w14:paraId="5F8EC8F2" w14:textId="77777777" w:rsidTr="00910819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255C23F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5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5ADCB16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14:paraId="5DD481C1" w14:textId="77777777" w:rsidTr="00794B5E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03BFCC20" w14:textId="77777777"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006A3C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9C6771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14:paraId="19A80E71" w14:textId="77777777" w:rsidTr="00794B5E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3C82AA5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BCECF8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7FB95A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5F3ECD6E" w14:textId="77777777" w:rsidR="00910819" w:rsidRPr="000605EE" w:rsidRDefault="00910819" w:rsidP="0091081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14:paraId="075BE0A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2631"/>
            </w:tblGrid>
            <w:tr w:rsidR="00910819" w:rsidRPr="000605EE" w14:paraId="5471FDF0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6AC5815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63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600B6C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14:paraId="38E8BF3B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427B8C1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72E7926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14:paraId="3BB7E014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53FD02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C4DB22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181C204E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tbl>
            <w:tblPr>
              <w:tblW w:w="91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2"/>
              <w:gridCol w:w="1829"/>
              <w:gridCol w:w="402"/>
              <w:gridCol w:w="2399"/>
              <w:gridCol w:w="2887"/>
              <w:gridCol w:w="1241"/>
            </w:tblGrid>
            <w:tr w:rsidR="00794B5E" w:rsidRPr="000605EE" w14:paraId="788E24F7" w14:textId="77777777" w:rsidTr="00C33520">
              <w:trPr>
                <w:trHeight w:val="226"/>
              </w:trPr>
              <w:tc>
                <w:tcPr>
                  <w:tcW w:w="2191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A101D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Приоритет</w:t>
                  </w:r>
                </w:p>
              </w:tc>
              <w:tc>
                <w:tcPr>
                  <w:tcW w:w="2801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406844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Област с поставен акцент (за която в най-голяма степен допринася проектът)</w:t>
                  </w:r>
                </w:p>
              </w:tc>
              <w:tc>
                <w:tcPr>
                  <w:tcW w:w="2887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ECBE02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124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142539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Стойност/ количество</w:t>
                  </w:r>
                </w:p>
              </w:tc>
            </w:tr>
            <w:tr w:rsidR="00794B5E" w:rsidRPr="000605EE" w14:paraId="30B69682" w14:textId="77777777" w:rsidTr="00C33520">
              <w:trPr>
                <w:trHeight w:val="226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02D18C3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P5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D1B9C39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451712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092BFAC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CFCA75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14:paraId="76969AFB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AC4888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794B5E" w:rsidRPr="000605EE" w14:paraId="5EDDDD49" w14:textId="77777777" w:rsidTr="00C33520">
              <w:trPr>
                <w:trHeight w:val="542"/>
              </w:trPr>
              <w:tc>
                <w:tcPr>
                  <w:tcW w:w="36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B8CF8B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lastRenderedPageBreak/>
                    <w:t>P5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FEEAE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Насърчаване на ефективното използване на ресурсите и подпомагане на прехода към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нисковъглеродна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 и устойчива на изменението на климата икономика в селското стопанство, сектора на храните и горското стопанство</w:t>
                  </w:r>
                </w:p>
              </w:tc>
              <w:tc>
                <w:tcPr>
                  <w:tcW w:w="402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87615C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23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9AEE966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2887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3CEC3B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pacing w:val="-3"/>
                      <w:szCs w:val="24"/>
                      <w:lang w:eastAsia="bg-BG"/>
                    </w:rPr>
                    <w:t>Общ размер на инвестициите</w:t>
                  </w:r>
                </w:p>
                <w:p w14:paraId="1A3F8F25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pacing w:val="-3"/>
                      <w:szCs w:val="24"/>
                      <w:lang w:eastAsia="bg-BG"/>
                    </w:rPr>
                    <w:t>(Сума от всички допустими инвестиционни разходи - публични и частни)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632DB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007F1383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Подпис на представляващия кандидата:</w:t>
            </w:r>
          </w:p>
          <w:p w14:paraId="261C41D6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</w:r>
          </w:p>
        </w:tc>
      </w:tr>
    </w:tbl>
    <w:p w14:paraId="6B35284D" w14:textId="77777777" w:rsidR="00162E17" w:rsidRDefault="00162E17"/>
    <w:p w14:paraId="71580BB1" w14:textId="77777777" w:rsidR="00162E17" w:rsidRDefault="00162E17"/>
    <w:sectPr w:rsidR="00162E17" w:rsidSect="00794B5E"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E630E6" w14:textId="77777777" w:rsidR="000965CF" w:rsidRDefault="000965CF" w:rsidP="00162E17">
      <w:pPr>
        <w:spacing w:after="0" w:line="240" w:lineRule="auto"/>
      </w:pPr>
      <w:r>
        <w:separator/>
      </w:r>
    </w:p>
  </w:endnote>
  <w:endnote w:type="continuationSeparator" w:id="0">
    <w:p w14:paraId="5E640704" w14:textId="77777777" w:rsidR="000965CF" w:rsidRDefault="000965CF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14:paraId="5CCC0D35" w14:textId="77777777" w:rsidR="003C24F4" w:rsidRDefault="003C24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11C">
          <w:rPr>
            <w:noProof/>
          </w:rPr>
          <w:t>4</w:t>
        </w:r>
        <w:r>
          <w:fldChar w:fldCharType="end"/>
        </w:r>
      </w:p>
    </w:sdtContent>
  </w:sdt>
  <w:p w14:paraId="1B239B19" w14:textId="77777777" w:rsidR="00162E17" w:rsidRPr="007D31CC" w:rsidRDefault="00162E17" w:rsidP="007D31C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D00FD" w14:textId="77777777" w:rsidR="000965CF" w:rsidRDefault="000965CF" w:rsidP="00162E17">
      <w:pPr>
        <w:spacing w:after="0" w:line="240" w:lineRule="auto"/>
      </w:pPr>
      <w:r>
        <w:separator/>
      </w:r>
    </w:p>
  </w:footnote>
  <w:footnote w:type="continuationSeparator" w:id="0">
    <w:p w14:paraId="7BD37B0A" w14:textId="77777777" w:rsidR="000965CF" w:rsidRDefault="000965CF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0965CF"/>
    <w:rsid w:val="00162E17"/>
    <w:rsid w:val="001958B8"/>
    <w:rsid w:val="001B16A0"/>
    <w:rsid w:val="001B2C7C"/>
    <w:rsid w:val="0033411C"/>
    <w:rsid w:val="003B68B1"/>
    <w:rsid w:val="003C24F4"/>
    <w:rsid w:val="0047284E"/>
    <w:rsid w:val="004A1F8E"/>
    <w:rsid w:val="005952EB"/>
    <w:rsid w:val="005A6064"/>
    <w:rsid w:val="005D7273"/>
    <w:rsid w:val="006813E5"/>
    <w:rsid w:val="006C72CD"/>
    <w:rsid w:val="006D45A0"/>
    <w:rsid w:val="007472A3"/>
    <w:rsid w:val="00794B5E"/>
    <w:rsid w:val="007A4B81"/>
    <w:rsid w:val="007B69F6"/>
    <w:rsid w:val="007D31CC"/>
    <w:rsid w:val="00824D70"/>
    <w:rsid w:val="00910819"/>
    <w:rsid w:val="00930C16"/>
    <w:rsid w:val="00954970"/>
    <w:rsid w:val="00956551"/>
    <w:rsid w:val="009A3ED8"/>
    <w:rsid w:val="009C57A0"/>
    <w:rsid w:val="00A07FA3"/>
    <w:rsid w:val="00A9069C"/>
    <w:rsid w:val="00C33520"/>
    <w:rsid w:val="00C45171"/>
    <w:rsid w:val="00CF7919"/>
    <w:rsid w:val="00D93F35"/>
    <w:rsid w:val="00E11DB7"/>
    <w:rsid w:val="00E502BC"/>
    <w:rsid w:val="00E9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B1493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D3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89B9D-AEE7-4F3B-BEA2-81C76D3C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Fujitsu</cp:lastModifiedBy>
  <cp:revision>9</cp:revision>
  <cp:lastPrinted>2017-11-08T12:37:00Z</cp:lastPrinted>
  <dcterms:created xsi:type="dcterms:W3CDTF">2017-11-24T11:06:00Z</dcterms:created>
  <dcterms:modified xsi:type="dcterms:W3CDTF">2018-12-21T13:55:00Z</dcterms:modified>
</cp:coreProperties>
</file>